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15" w:rsidRPr="00612652" w:rsidRDefault="00EF5C15" w:rsidP="00EF5C15">
      <w:pPr>
        <w:spacing w:after="0" w:line="240" w:lineRule="auto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r w:rsidRPr="00612652">
        <w:rPr>
          <w:rFonts w:ascii="Times New Roman" w:hAnsi="Times New Roman"/>
          <w:b/>
          <w:iCs/>
          <w:u w:val="single"/>
        </w:rPr>
        <w:t>20ME11P2- ENGINEERING WORKSHOP LABORATORY</w:t>
      </w:r>
    </w:p>
    <w:bookmarkEnd w:id="0"/>
    <w:p w:rsidR="00EF5C15" w:rsidRPr="00612652" w:rsidRDefault="00EF5C15" w:rsidP="00EF5C15">
      <w:pPr>
        <w:spacing w:after="0" w:line="240" w:lineRule="auto"/>
        <w:jc w:val="center"/>
        <w:rPr>
          <w:rFonts w:ascii="Times New Roman" w:hAnsi="Times New Roman"/>
          <w:iCs/>
        </w:rPr>
      </w:pPr>
      <w:r w:rsidRPr="00612652">
        <w:rPr>
          <w:rFonts w:ascii="Times New Roman" w:hAnsi="Times New Roman"/>
          <w:iCs/>
        </w:rPr>
        <w:t>(Common to EEE, CSE, IT and AI&amp;DS)</w:t>
      </w:r>
    </w:p>
    <w:tbl>
      <w:tblPr>
        <w:tblStyle w:val="TableGrid"/>
        <w:tblW w:w="5134" w:type="pct"/>
        <w:jc w:val="center"/>
        <w:tblInd w:w="248" w:type="dxa"/>
        <w:tblLook w:val="04A0" w:firstRow="1" w:lastRow="0" w:firstColumn="1" w:lastColumn="0" w:noHBand="0" w:noVBand="1"/>
      </w:tblPr>
      <w:tblGrid>
        <w:gridCol w:w="1998"/>
        <w:gridCol w:w="2706"/>
        <w:gridCol w:w="4116"/>
        <w:gridCol w:w="1013"/>
      </w:tblGrid>
      <w:tr w:rsidR="00EF5C15" w:rsidRPr="00D85841" w:rsidTr="00537739">
        <w:trPr>
          <w:jc w:val="center"/>
        </w:trPr>
        <w:tc>
          <w:tcPr>
            <w:tcW w:w="1016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Course Category</w:t>
            </w:r>
          </w:p>
        </w:tc>
        <w:tc>
          <w:tcPr>
            <w:tcW w:w="1376" w:type="pct"/>
          </w:tcPr>
          <w:p w:rsidR="00EF5C15" w:rsidRPr="00D85841" w:rsidRDefault="00EF5C15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 Engineering Science</w:t>
            </w:r>
          </w:p>
        </w:tc>
        <w:tc>
          <w:tcPr>
            <w:tcW w:w="2093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Credits</w:t>
            </w:r>
          </w:p>
        </w:tc>
        <w:tc>
          <w:tcPr>
            <w:tcW w:w="515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</w:tr>
      <w:tr w:rsidR="00EF5C15" w:rsidRPr="00D85841" w:rsidTr="00537739">
        <w:trPr>
          <w:jc w:val="center"/>
        </w:trPr>
        <w:tc>
          <w:tcPr>
            <w:tcW w:w="1016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Course type</w:t>
            </w:r>
          </w:p>
        </w:tc>
        <w:tc>
          <w:tcPr>
            <w:tcW w:w="1376" w:type="pct"/>
          </w:tcPr>
          <w:p w:rsidR="00EF5C15" w:rsidRPr="00D85841" w:rsidRDefault="00EF5C15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Practical </w:t>
            </w:r>
          </w:p>
        </w:tc>
        <w:tc>
          <w:tcPr>
            <w:tcW w:w="2093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Lecture- Tutorial-Practical</w:t>
            </w:r>
          </w:p>
        </w:tc>
        <w:tc>
          <w:tcPr>
            <w:tcW w:w="515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0-0-3</w:t>
            </w:r>
          </w:p>
        </w:tc>
      </w:tr>
      <w:tr w:rsidR="00EF5C15" w:rsidRPr="00D85841" w:rsidTr="00537739">
        <w:trPr>
          <w:trHeight w:val="836"/>
          <w:jc w:val="center"/>
        </w:trPr>
        <w:tc>
          <w:tcPr>
            <w:tcW w:w="1016" w:type="pct"/>
            <w:vAlign w:val="center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Pre-requisite:</w:t>
            </w:r>
          </w:p>
        </w:tc>
        <w:tc>
          <w:tcPr>
            <w:tcW w:w="1376" w:type="pct"/>
            <w:vAlign w:val="center"/>
          </w:tcPr>
          <w:p w:rsidR="00EF5C15" w:rsidRPr="00D85841" w:rsidRDefault="00EF5C15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No Prerequisite</w:t>
            </w:r>
          </w:p>
        </w:tc>
        <w:tc>
          <w:tcPr>
            <w:tcW w:w="2093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Sessional Evaluation:</w:t>
            </w:r>
          </w:p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External Exam Evaluation:</w:t>
            </w:r>
          </w:p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Total Marks:</w:t>
            </w:r>
          </w:p>
          <w:p w:rsidR="00EF5C15" w:rsidRPr="00D85841" w:rsidRDefault="00EF5C15" w:rsidP="0053773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</w:tcPr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EF5C15" w:rsidRPr="00D85841" w:rsidRDefault="00EF5C15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EF5C15" w:rsidRPr="00D85841" w:rsidRDefault="00EF5C15" w:rsidP="00537739">
            <w:pPr>
              <w:jc w:val="right"/>
              <w:rPr>
                <w:sz w:val="22"/>
                <w:szCs w:val="22"/>
              </w:rPr>
            </w:pPr>
          </w:p>
        </w:tc>
      </w:tr>
    </w:tbl>
    <w:p w:rsidR="00EF5C15" w:rsidRPr="008E586B" w:rsidRDefault="00EF5C15" w:rsidP="00EF5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131" w:type="pct"/>
        <w:tblInd w:w="-162" w:type="dxa"/>
        <w:tblLook w:val="04A0" w:firstRow="1" w:lastRow="0" w:firstColumn="1" w:lastColumn="0" w:noHBand="0" w:noVBand="1"/>
      </w:tblPr>
      <w:tblGrid>
        <w:gridCol w:w="2272"/>
        <w:gridCol w:w="721"/>
        <w:gridCol w:w="6834"/>
      </w:tblGrid>
      <w:tr w:rsidR="00EF5C15" w:rsidRPr="00D85841" w:rsidTr="00537739">
        <w:trPr>
          <w:trHeight w:val="188"/>
        </w:trPr>
        <w:tc>
          <w:tcPr>
            <w:tcW w:w="1156" w:type="pct"/>
            <w:vMerge w:val="restar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Course Objectives: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44" w:type="pct"/>
            <w:gridSpan w:val="2"/>
          </w:tcPr>
          <w:p w:rsidR="00EF5C15" w:rsidRPr="00D85841" w:rsidRDefault="00EF5C15" w:rsidP="00537739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Style w:val="fontstyle01"/>
                <w:rFonts w:ascii="Times New Roman" w:hAnsi="Times New Roman"/>
                <w:sz w:val="22"/>
                <w:szCs w:val="22"/>
              </w:rPr>
              <w:t>Students undergoing this course are expected to learn:</w:t>
            </w:r>
          </w:p>
        </w:tc>
      </w:tr>
      <w:tr w:rsidR="00EF5C15" w:rsidRPr="00D85841" w:rsidTr="00537739">
        <w:trPr>
          <w:trHeight w:val="1346"/>
        </w:trPr>
        <w:tc>
          <w:tcPr>
            <w:tcW w:w="1156" w:type="pct"/>
            <w:vMerge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44" w:type="pct"/>
            <w:gridSpan w:val="2"/>
          </w:tcPr>
          <w:p w:rsidR="00EF5C15" w:rsidRPr="00D85841" w:rsidRDefault="00EF5C15" w:rsidP="00EF5C15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The usage of work shop tools and prepare the models in the trades such as carpentry, fitting, sheet metal &amp; foundry. 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The usage of wiring tools and to execute house wiring connections.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1"/>
              </w:numPr>
              <w:ind w:left="38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To demonstrate the usage of tools of welding, black smithy and machine tools.</w:t>
            </w:r>
          </w:p>
        </w:tc>
      </w:tr>
      <w:tr w:rsidR="00EF5C15" w:rsidRPr="00D85841" w:rsidTr="00537739">
        <w:trPr>
          <w:trHeight w:val="103"/>
        </w:trPr>
        <w:tc>
          <w:tcPr>
            <w:tcW w:w="1156" w:type="pct"/>
            <w:vMerge w:val="restar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Course Outcomes:</w:t>
            </w:r>
          </w:p>
        </w:tc>
        <w:tc>
          <w:tcPr>
            <w:tcW w:w="3844" w:type="pct"/>
            <w:gridSpan w:val="2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Cs/>
                <w:sz w:val="22"/>
                <w:szCs w:val="22"/>
              </w:rPr>
              <w:t>After completing the course the student will be able to:</w:t>
            </w:r>
          </w:p>
        </w:tc>
      </w:tr>
      <w:tr w:rsidR="00EF5C15" w:rsidRPr="00D85841" w:rsidTr="00537739">
        <w:trPr>
          <w:trHeight w:val="103"/>
        </w:trPr>
        <w:tc>
          <w:tcPr>
            <w:tcW w:w="1156" w:type="pct"/>
            <w:vMerge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CO1</w:t>
            </w:r>
          </w:p>
        </w:tc>
        <w:tc>
          <w:tcPr>
            <w:tcW w:w="347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Identify, Distinguish and Choose the tools of various trades (carpentry, fitting, sheet metal, foundry, wiring, welding, black smithy and machine tools).</w:t>
            </w:r>
          </w:p>
        </w:tc>
      </w:tr>
      <w:tr w:rsidR="00EF5C15" w:rsidRPr="00D85841" w:rsidTr="00537739">
        <w:trPr>
          <w:trHeight w:val="100"/>
        </w:trPr>
        <w:tc>
          <w:tcPr>
            <w:tcW w:w="1156" w:type="pct"/>
            <w:vMerge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CO2</w:t>
            </w:r>
          </w:p>
        </w:tc>
        <w:tc>
          <w:tcPr>
            <w:tcW w:w="347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Demonstrate and Describe the usage of tools of various trades (carpentry, fitting, sheet metal, foundry, wiring, welding, black smithy and machine tools).</w:t>
            </w:r>
          </w:p>
        </w:tc>
      </w:tr>
      <w:tr w:rsidR="00EF5C15" w:rsidRPr="00D85841" w:rsidTr="00537739">
        <w:trPr>
          <w:trHeight w:val="100"/>
        </w:trPr>
        <w:tc>
          <w:tcPr>
            <w:tcW w:w="1156" w:type="pct"/>
            <w:vMerge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CO3</w:t>
            </w:r>
          </w:p>
        </w:tc>
        <w:tc>
          <w:tcPr>
            <w:tcW w:w="3477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Documenting the procedure adopted while preparing the model.</w:t>
            </w:r>
          </w:p>
        </w:tc>
      </w:tr>
      <w:tr w:rsidR="00EF5C15" w:rsidRPr="00D85841" w:rsidTr="00537739">
        <w:trPr>
          <w:trHeight w:val="3320"/>
        </w:trPr>
        <w:tc>
          <w:tcPr>
            <w:tcW w:w="1156" w:type="pct"/>
          </w:tcPr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>Course Content:</w:t>
            </w:r>
          </w:p>
        </w:tc>
        <w:tc>
          <w:tcPr>
            <w:tcW w:w="3844" w:type="pct"/>
            <w:gridSpan w:val="2"/>
          </w:tcPr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Carpentry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 xml:space="preserve">: Half Lap, Mortise and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Tenon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 and Bridle joint.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Fitting: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 xml:space="preserve"> Square, V,  half round and dovetail fittings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Tin-Smithy: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 xml:space="preserve"> Tray, cylinder, hopper, cone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House-wiring: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>One lamp controlled by one switch, Two lamps (bulbs) controlled by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 xml:space="preserve">two switches independently, Stair- case connection, Two lamps controlled by one switch in series, Two lamps controlled by on switch in parallel and Water pump connected with single phase starter. 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Foundry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 xml:space="preserve">: single-piece pattern and Two- piece pattern 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TRADES FOR DEMONSTRATION: 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Machine Tools 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Welding</w:t>
            </w:r>
          </w:p>
          <w:p w:rsidR="00EF5C15" w:rsidRPr="00D85841" w:rsidRDefault="00EF5C15" w:rsidP="00EF5C1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>Black Smithy</w:t>
            </w:r>
          </w:p>
        </w:tc>
      </w:tr>
      <w:tr w:rsidR="00EF5C15" w:rsidRPr="00D85841" w:rsidTr="00537739">
        <w:trPr>
          <w:trHeight w:val="611"/>
        </w:trPr>
        <w:tc>
          <w:tcPr>
            <w:tcW w:w="1156" w:type="pct"/>
          </w:tcPr>
          <w:p w:rsidR="00EF5C15" w:rsidRPr="00D85841" w:rsidRDefault="00EF5C15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5C15" w:rsidRPr="00D85841" w:rsidRDefault="00EF5C15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5C15" w:rsidRPr="00D85841" w:rsidRDefault="00EF5C15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Text Books: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44" w:type="pct"/>
            <w:gridSpan w:val="2"/>
          </w:tcPr>
          <w:p w:rsidR="00EF5C15" w:rsidRPr="00D85841" w:rsidRDefault="00EF5C15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85841">
              <w:rPr>
                <w:rFonts w:ascii="Times New Roman" w:hAnsi="Times New Roman"/>
                <w:b/>
                <w:sz w:val="22"/>
                <w:szCs w:val="22"/>
              </w:rPr>
              <w:t>Text Books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1. Engineering Work shop practice for JNTU, V. Ramesh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Babu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, VRB Publishers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Pvt.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 Ltd,2009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2. Work shop Manual /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P.Kannaiah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K.L.Narayana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Sci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5841">
              <w:rPr>
                <w:rFonts w:ascii="Times New Roman" w:hAnsi="Times New Roman"/>
                <w:sz w:val="22"/>
                <w:szCs w:val="22"/>
              </w:rPr>
              <w:t>Tech Publishers,2004</w:t>
            </w:r>
          </w:p>
          <w:p w:rsidR="00EF5C15" w:rsidRPr="00D85841" w:rsidRDefault="00EF5C15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5841">
              <w:rPr>
                <w:rFonts w:ascii="Times New Roman" w:hAnsi="Times New Roman"/>
                <w:sz w:val="22"/>
                <w:szCs w:val="22"/>
              </w:rPr>
              <w:t xml:space="preserve">3. Engineering Practices Lab Manual,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Jeyapoovan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Saravana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Pandian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85841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D85841">
              <w:rPr>
                <w:rFonts w:ascii="Times New Roman" w:hAnsi="Times New Roman"/>
                <w:sz w:val="22"/>
                <w:szCs w:val="22"/>
              </w:rPr>
              <w:t xml:space="preserve"> publishers</w:t>
            </w:r>
            <w:proofErr w:type="gramStart"/>
            <w:r w:rsidRPr="00D85841">
              <w:rPr>
                <w:rFonts w:ascii="Times New Roman" w:hAnsi="Times New Roman"/>
                <w:sz w:val="22"/>
                <w:szCs w:val="22"/>
              </w:rPr>
              <w:t>,2007</w:t>
            </w:r>
            <w:proofErr w:type="gramEnd"/>
            <w:r w:rsidRPr="00D858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EF5C15" w:rsidRDefault="00EF5C15" w:rsidP="00EF5C15"/>
    <w:p w:rsidR="00EF5C15" w:rsidRDefault="00EF5C15" w:rsidP="00EF5C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5C15" w:rsidRDefault="00EF5C15" w:rsidP="00EF5C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5C15" w:rsidRDefault="00EF5C15" w:rsidP="00EF5C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E5666" w:rsidRDefault="00EF5C15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5"/>
    <w:rsid w:val="00314071"/>
    <w:rsid w:val="004C1F32"/>
    <w:rsid w:val="00692D59"/>
    <w:rsid w:val="00E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1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F5C15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EF5C15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EF5C15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F5C1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1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F5C15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EF5C15"/>
    <w:rPr>
      <w:rFonts w:ascii="Calibri" w:eastAsia="Calibri" w:hAnsi="Calibri" w:cs="Times New Roman"/>
      <w:color w:val="000000"/>
      <w:u w:color="000000"/>
      <w:lang w:val="en-IN" w:eastAsia="en-IN"/>
    </w:rPr>
  </w:style>
  <w:style w:type="table" w:styleId="TableGrid">
    <w:name w:val="Table Grid"/>
    <w:basedOn w:val="TableNormal"/>
    <w:uiPriority w:val="59"/>
    <w:rsid w:val="00EF5C15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F5C1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2022-12-26T06:15:00Z</dcterms:created>
  <dcterms:modified xsi:type="dcterms:W3CDTF">2022-12-26T06:15:00Z</dcterms:modified>
</cp:coreProperties>
</file>